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6B" w:rsidRPr="004F5661" w:rsidRDefault="00CF1B6B" w:rsidP="00CF1B6B">
      <w:pPr>
        <w:spacing w:after="100" w:afterAutospacing="1" w:line="360" w:lineRule="auto"/>
        <w:jc w:val="both"/>
        <w:rPr>
          <w:b/>
          <w:bCs/>
          <w:rtl/>
          <w:lang w:eastAsia="en-US"/>
        </w:rPr>
      </w:pPr>
      <w:r>
        <w:rPr>
          <w:rFonts w:hint="cs"/>
          <w:b/>
          <w:bCs/>
          <w:rtl/>
          <w:lang w:eastAsia="en-US"/>
        </w:rPr>
        <w:t xml:space="preserve"> </w:t>
      </w:r>
    </w:p>
    <w:p w:rsidR="00053DCD" w:rsidRPr="00301414" w:rsidRDefault="00CF1B6B" w:rsidP="0079498F">
      <w:pPr>
        <w:pStyle w:val="Heading1"/>
        <w:rPr>
          <w:rtl/>
          <w:lang w:eastAsia="ar-SA"/>
        </w:rPr>
      </w:pPr>
      <w:r w:rsidRPr="00383050">
        <w:rPr>
          <w:rtl/>
        </w:rPr>
        <w:t>أساليب إحياء المفكرين لثورة عاشوراء</w:t>
      </w:r>
      <w:r w:rsidR="008A48AF">
        <w:rPr>
          <w:rFonts w:hint="cs"/>
          <w:rtl/>
        </w:rPr>
        <w:t xml:space="preserve">؛ </w:t>
      </w:r>
      <w:r w:rsidR="00616513">
        <w:rPr>
          <w:rFonts w:hint="cs"/>
          <w:rtl/>
        </w:rPr>
        <w:t>تأليف الكتب</w:t>
      </w:r>
    </w:p>
    <w:p w:rsidR="0034317D" w:rsidRDefault="0034317D" w:rsidP="00053DCD">
      <w:pPr>
        <w:rPr>
          <w:rFonts w:eastAsia="Calibri"/>
          <w:rtl/>
          <w:lang w:eastAsia="en-US"/>
        </w:rPr>
      </w:pPr>
    </w:p>
    <w:p w:rsidR="008A48AF" w:rsidRDefault="008A48AF" w:rsidP="00053DCD">
      <w:pPr>
        <w:rPr>
          <w:b/>
          <w:bCs/>
          <w:color w:val="212529"/>
          <w:sz w:val="32"/>
          <w:szCs w:val="32"/>
          <w:rtl/>
          <w:lang w:eastAsia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8A48AF" w:rsidTr="008A48AF">
        <w:tc>
          <w:tcPr>
            <w:tcW w:w="4428" w:type="dxa"/>
          </w:tcPr>
          <w:p w:rsidR="008A48AF" w:rsidRDefault="008A48AF" w:rsidP="00053DCD">
            <w:pPr>
              <w:rPr>
                <w:b/>
                <w:bCs/>
                <w:color w:val="212529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b/>
                <w:bCs/>
                <w:color w:val="212529"/>
                <w:sz w:val="32"/>
                <w:szCs w:val="32"/>
                <w:rtl/>
                <w:lang w:eastAsia="en-US"/>
              </w:rPr>
              <w:t>1</w:t>
            </w:r>
          </w:p>
        </w:tc>
        <w:tc>
          <w:tcPr>
            <w:tcW w:w="4428" w:type="dxa"/>
          </w:tcPr>
          <w:p w:rsidR="008A48AF" w:rsidRDefault="008A48AF" w:rsidP="00053DCD">
            <w:pPr>
              <w:rPr>
                <w:b/>
                <w:bCs/>
                <w:color w:val="212529"/>
                <w:sz w:val="32"/>
                <w:szCs w:val="32"/>
                <w:rtl/>
                <w:lang w:eastAsia="en-US"/>
              </w:rPr>
            </w:pPr>
            <w:r>
              <w:rPr>
                <w:rFonts w:hint="cs"/>
                <w:b/>
                <w:bCs/>
                <w:color w:val="212529"/>
                <w:sz w:val="32"/>
                <w:szCs w:val="32"/>
                <w:rtl/>
                <w:lang w:eastAsia="en-US"/>
              </w:rPr>
              <w:t>2</w:t>
            </w:r>
          </w:p>
        </w:tc>
      </w:tr>
    </w:tbl>
    <w:p w:rsidR="008A48AF" w:rsidRDefault="008A48AF" w:rsidP="00053DCD">
      <w:pPr>
        <w:rPr>
          <w:b/>
          <w:bCs/>
          <w:color w:val="212529"/>
          <w:sz w:val="32"/>
          <w:szCs w:val="32"/>
          <w:rtl/>
          <w:lang w:eastAsia="en-US"/>
        </w:rPr>
      </w:pPr>
    </w:p>
    <w:p w:rsidR="00053DCD" w:rsidRDefault="00EB296B" w:rsidP="00EB296B">
      <w:pPr>
        <w:rPr>
          <w:rFonts w:eastAsia="Calibri"/>
          <w:sz w:val="32"/>
          <w:szCs w:val="32"/>
          <w:rtl/>
          <w:lang w:eastAsia="en-US"/>
        </w:rPr>
      </w:pPr>
      <w:r>
        <w:rPr>
          <w:rFonts w:hint="cs"/>
          <w:b/>
          <w:bCs/>
          <w:color w:val="212529"/>
          <w:sz w:val="32"/>
          <w:szCs w:val="32"/>
          <w:rtl/>
          <w:lang w:eastAsia="en-US"/>
        </w:rPr>
        <w:t>كتاب</w:t>
      </w:r>
      <w:r w:rsidR="00053DCD" w:rsidRPr="00301414">
        <w:rPr>
          <w:rFonts w:hint="cs"/>
          <w:b/>
          <w:bCs/>
          <w:color w:val="212529"/>
          <w:sz w:val="32"/>
          <w:szCs w:val="32"/>
          <w:rtl/>
          <w:lang w:eastAsia="en-US"/>
        </w:rPr>
        <w:t xml:space="preserve"> الحسين في الفكر المسيحي؛ </w:t>
      </w:r>
      <w:r w:rsidR="00053DCD" w:rsidRPr="00301414">
        <w:rPr>
          <w:rFonts w:hint="cs"/>
          <w:color w:val="212529"/>
          <w:sz w:val="32"/>
          <w:szCs w:val="32"/>
          <w:rtl/>
          <w:lang w:eastAsia="en-US"/>
        </w:rPr>
        <w:t xml:space="preserve">لمؤلفه </w:t>
      </w:r>
      <w:r w:rsidR="00053DCD" w:rsidRPr="00301414">
        <w:rPr>
          <w:color w:val="212529"/>
          <w:sz w:val="32"/>
          <w:szCs w:val="32"/>
          <w:rtl/>
          <w:lang w:eastAsia="en-US"/>
        </w:rPr>
        <w:t>ا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لدكتور أنطون بارا 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 xml:space="preserve">وقد كتبه 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باللغة العربية، حيث قام المؤلف بمقارنة حياة 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 xml:space="preserve"> النبي </w:t>
      </w:r>
      <w:r w:rsidR="00053DCD" w:rsidRPr="00301414">
        <w:rPr>
          <w:rFonts w:eastAsia="Calibri"/>
          <w:sz w:val="32"/>
          <w:szCs w:val="32"/>
          <w:rtl/>
          <w:lang w:eastAsia="en-US"/>
        </w:rPr>
        <w:t>عيسى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 xml:space="preserve"> عليه السلام </w:t>
      </w:r>
      <w:r w:rsidR="00053DCD" w:rsidRPr="00301414">
        <w:rPr>
          <w:rFonts w:eastAsia="Calibri"/>
          <w:sz w:val="32"/>
          <w:szCs w:val="32"/>
          <w:rtl/>
          <w:lang w:eastAsia="en-US"/>
        </w:rPr>
        <w:t>ومماته من وجهة النظر المسيحي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>ّ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ة 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 xml:space="preserve">مع 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 حياة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 xml:space="preserve"> الإمام </w:t>
      </w:r>
      <w:r w:rsidR="00053DCD" w:rsidRPr="00301414">
        <w:rPr>
          <w:rFonts w:eastAsia="Calibri"/>
          <w:sz w:val="32"/>
          <w:szCs w:val="32"/>
          <w:rtl/>
          <w:lang w:eastAsia="en-US"/>
        </w:rPr>
        <w:t>الحسين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 xml:space="preserve"> عليه السلام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 ومماته من وجهة النظر الإسلامي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>ّ</w:t>
      </w:r>
      <w:r w:rsidR="00053DCD" w:rsidRPr="00301414">
        <w:rPr>
          <w:rFonts w:eastAsia="Calibri"/>
          <w:sz w:val="32"/>
          <w:szCs w:val="32"/>
          <w:rtl/>
          <w:lang w:eastAsia="en-US"/>
        </w:rPr>
        <w:t>ة. ترجم الكتاب إلى 17 لغة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>،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 وتم</w:t>
      </w:r>
      <w:r w:rsidR="00053DCD" w:rsidRPr="00301414">
        <w:rPr>
          <w:rFonts w:eastAsia="Calibri" w:hint="cs"/>
          <w:sz w:val="32"/>
          <w:szCs w:val="32"/>
          <w:rtl/>
          <w:lang w:eastAsia="en-US"/>
        </w:rPr>
        <w:t>ّ</w:t>
      </w:r>
      <w:r w:rsidR="00053DCD" w:rsidRPr="00301414">
        <w:rPr>
          <w:rFonts w:eastAsia="Calibri"/>
          <w:sz w:val="32"/>
          <w:szCs w:val="32"/>
          <w:rtl/>
          <w:lang w:eastAsia="en-US"/>
        </w:rPr>
        <w:t xml:space="preserve"> نشره لأول مرة في عام 1979</w:t>
      </w:r>
      <w:r w:rsidR="00053DCD">
        <w:rPr>
          <w:rFonts w:eastAsia="Calibri" w:hint="cs"/>
          <w:sz w:val="32"/>
          <w:szCs w:val="32"/>
          <w:rtl/>
          <w:lang w:eastAsia="en-US"/>
        </w:rPr>
        <w:t>.</w:t>
      </w:r>
    </w:p>
    <w:p w:rsidR="00053DCD" w:rsidRPr="00301414" w:rsidRDefault="00053DCD" w:rsidP="00053DCD">
      <w:pPr>
        <w:rPr>
          <w:rFonts w:eastAsia="Calibri"/>
          <w:sz w:val="32"/>
          <w:szCs w:val="32"/>
          <w:rtl/>
          <w:lang w:eastAsia="en-US"/>
        </w:rPr>
      </w:pPr>
      <w:r>
        <w:rPr>
          <w:rFonts w:eastAsia="Calibri" w:hint="cs"/>
          <w:sz w:val="32"/>
          <w:szCs w:val="32"/>
          <w:rtl/>
          <w:lang w:eastAsia="en-US"/>
        </w:rPr>
        <w:t>...................................................</w:t>
      </w:r>
    </w:p>
    <w:p w:rsidR="00053DCD" w:rsidRPr="00F148C6" w:rsidRDefault="00053DCD" w:rsidP="00053DCD">
      <w:pPr>
        <w:rPr>
          <w:rFonts w:eastAsia="Calibri"/>
          <w:sz w:val="32"/>
          <w:szCs w:val="32"/>
          <w:rtl/>
          <w:lang w:eastAsia="en-US"/>
        </w:rPr>
      </w:pPr>
      <w:r w:rsidRPr="00301414">
        <w:rPr>
          <w:rFonts w:eastAsia="Calibri" w:hint="cs"/>
          <w:b/>
          <w:bCs/>
          <w:sz w:val="32"/>
          <w:szCs w:val="32"/>
          <w:rtl/>
          <w:lang w:eastAsia="en-US"/>
        </w:rPr>
        <w:t>كتاب الإمام الحسين عليه السلام في حلّة البرفير</w:t>
      </w:r>
      <w:r w:rsidR="00EB296B">
        <w:rPr>
          <w:rFonts w:eastAsia="Calibri" w:hint="cs"/>
          <w:sz w:val="32"/>
          <w:szCs w:val="32"/>
          <w:rtl/>
          <w:lang w:eastAsia="en-US"/>
        </w:rPr>
        <w:t>؛</w:t>
      </w:r>
      <w:r w:rsidRPr="00301414">
        <w:rPr>
          <w:rFonts w:eastAsia="Calibri" w:hint="cs"/>
          <w:sz w:val="32"/>
          <w:szCs w:val="32"/>
          <w:rtl/>
          <w:lang w:eastAsia="en-US"/>
        </w:rPr>
        <w:t xml:space="preserve"> لمؤلفه سليمان كتاني، وكتابه عبارة عن دراسة أدبيّة تظهيريه لسيرة الإمام </w:t>
      </w:r>
      <w:r w:rsidRPr="00F148C6">
        <w:rPr>
          <w:rFonts w:eastAsia="Calibri" w:hint="cs"/>
          <w:sz w:val="32"/>
          <w:szCs w:val="32"/>
          <w:rtl/>
          <w:lang w:eastAsia="en-US"/>
        </w:rPr>
        <w:t>الحسين عليه السلام،</w:t>
      </w:r>
      <w:r w:rsidRPr="00F148C6">
        <w:rPr>
          <w:rFonts w:eastAsia="Calibri"/>
          <w:sz w:val="32"/>
          <w:szCs w:val="32"/>
          <w:rtl/>
          <w:lang w:eastAsia="en-US"/>
        </w:rPr>
        <w:t xml:space="preserve"> بلغة وجدانية علمي</w:t>
      </w:r>
      <w:r w:rsidRPr="00F148C6">
        <w:rPr>
          <w:rFonts w:eastAsia="Calibri" w:hint="cs"/>
          <w:sz w:val="32"/>
          <w:szCs w:val="32"/>
          <w:rtl/>
          <w:lang w:eastAsia="en-US"/>
        </w:rPr>
        <w:t>ّ</w:t>
      </w:r>
      <w:r w:rsidRPr="00F148C6">
        <w:rPr>
          <w:rFonts w:eastAsia="Calibri"/>
          <w:sz w:val="32"/>
          <w:szCs w:val="32"/>
          <w:rtl/>
          <w:lang w:eastAsia="en-US"/>
        </w:rPr>
        <w:t xml:space="preserve">ة. </w:t>
      </w:r>
      <w:r w:rsidRPr="00F148C6">
        <w:rPr>
          <w:rFonts w:eastAsia="Calibri" w:hint="cs"/>
          <w:sz w:val="32"/>
          <w:szCs w:val="32"/>
          <w:rtl/>
          <w:lang w:eastAsia="en-US"/>
        </w:rPr>
        <w:t>أحرز كتابه الجائزة الأولى في مسابقة التأليف عن الإمام عليه السلام</w:t>
      </w:r>
      <w:r w:rsidRPr="00F148C6">
        <w:rPr>
          <w:rFonts w:eastAsia="Calibri"/>
          <w:sz w:val="32"/>
          <w:szCs w:val="32"/>
          <w:rtl/>
          <w:lang w:eastAsia="en-US"/>
        </w:rPr>
        <w:t xml:space="preserve"> التي نظمها مركز الدراسات والبحوث العلمية في بيروت</w:t>
      </w:r>
      <w:r w:rsidRPr="00F148C6">
        <w:rPr>
          <w:rFonts w:eastAsia="Calibri" w:hint="cs"/>
          <w:sz w:val="32"/>
          <w:szCs w:val="32"/>
          <w:rtl/>
          <w:lang w:eastAsia="en-US"/>
        </w:rPr>
        <w:t xml:space="preserve">. </w:t>
      </w:r>
    </w:p>
    <w:p w:rsidR="00053DCD" w:rsidRDefault="00053DCD" w:rsidP="00053DCD">
      <w:pPr>
        <w:rPr>
          <w:rFonts w:eastAsia="Calibri"/>
          <w:sz w:val="32"/>
          <w:szCs w:val="32"/>
          <w:rtl/>
          <w:lang w:eastAsia="en-US"/>
        </w:rPr>
      </w:pPr>
      <w:r w:rsidRPr="00F148C6">
        <w:rPr>
          <w:rFonts w:eastAsia="Calibri"/>
          <w:sz w:val="32"/>
          <w:szCs w:val="32"/>
          <w:rtl/>
          <w:lang w:eastAsia="en-US"/>
        </w:rPr>
        <w:t>يتكون الكتاب من قسمين</w:t>
      </w:r>
      <w:r w:rsidRPr="00F148C6">
        <w:rPr>
          <w:rFonts w:eastAsia="Calibri" w:hint="cs"/>
          <w:sz w:val="32"/>
          <w:szCs w:val="32"/>
          <w:rtl/>
          <w:lang w:eastAsia="en-US"/>
        </w:rPr>
        <w:t>:</w:t>
      </w:r>
      <w:r w:rsidRPr="00F148C6">
        <w:rPr>
          <w:rFonts w:eastAsia="Calibri"/>
          <w:sz w:val="32"/>
          <w:szCs w:val="32"/>
          <w:rtl/>
          <w:lang w:eastAsia="en-US"/>
        </w:rPr>
        <w:t xml:space="preserve"> يتناول القسم الأول حياة الإمام الحسين عليه السلام إلى نهاية حياة عثمان</w:t>
      </w:r>
      <w:r w:rsidRPr="00F148C6">
        <w:rPr>
          <w:rFonts w:eastAsia="Calibri" w:hint="cs"/>
          <w:sz w:val="32"/>
          <w:szCs w:val="32"/>
          <w:rtl/>
          <w:lang w:eastAsia="en-US"/>
        </w:rPr>
        <w:t>،</w:t>
      </w:r>
      <w:r w:rsidRPr="00F148C6">
        <w:rPr>
          <w:rFonts w:eastAsia="Calibri"/>
          <w:sz w:val="32"/>
          <w:szCs w:val="32"/>
          <w:rtl/>
          <w:lang w:eastAsia="en-US"/>
        </w:rPr>
        <w:t xml:space="preserve"> بينما يركز القسم الثاني على مرحلة حكم الإمام علي عليه السلام</w:t>
      </w:r>
      <w:r w:rsidRPr="00301414">
        <w:rPr>
          <w:rFonts w:eastAsia="Calibri"/>
          <w:sz w:val="32"/>
          <w:szCs w:val="32"/>
          <w:rtl/>
          <w:lang w:eastAsia="en-US"/>
        </w:rPr>
        <w:t xml:space="preserve"> وما بعده</w:t>
      </w:r>
      <w:r w:rsidRPr="00301414">
        <w:rPr>
          <w:rFonts w:eastAsia="Calibri" w:hint="cs"/>
          <w:sz w:val="32"/>
          <w:szCs w:val="32"/>
          <w:rtl/>
          <w:lang w:eastAsia="en-US"/>
        </w:rPr>
        <w:t xml:space="preserve">ا، </w:t>
      </w:r>
      <w:r w:rsidRPr="00301414">
        <w:rPr>
          <w:rFonts w:eastAsia="Calibri"/>
          <w:sz w:val="32"/>
          <w:szCs w:val="32"/>
          <w:rtl/>
          <w:lang w:eastAsia="en-US"/>
        </w:rPr>
        <w:t>في فصل</w:t>
      </w:r>
      <w:r w:rsidRPr="00301414">
        <w:rPr>
          <w:rFonts w:eastAsia="Calibri" w:hint="cs"/>
          <w:sz w:val="32"/>
          <w:szCs w:val="32"/>
          <w:rtl/>
          <w:lang w:eastAsia="en-US"/>
        </w:rPr>
        <w:t>ه الذي حمل</w:t>
      </w:r>
      <w:r w:rsidRPr="00301414">
        <w:rPr>
          <w:rFonts w:eastAsia="Calibri"/>
          <w:sz w:val="32"/>
          <w:szCs w:val="32"/>
          <w:rtl/>
          <w:lang w:eastAsia="en-US"/>
        </w:rPr>
        <w:t xml:space="preserve"> </w:t>
      </w:r>
      <w:r w:rsidRPr="00301414">
        <w:rPr>
          <w:rFonts w:eastAsia="Calibri" w:hint="cs"/>
          <w:sz w:val="32"/>
          <w:szCs w:val="32"/>
          <w:rtl/>
          <w:lang w:eastAsia="en-US"/>
        </w:rPr>
        <w:t>عنوان</w:t>
      </w:r>
      <w:r w:rsidR="00EB296B">
        <w:rPr>
          <w:rFonts w:eastAsia="Calibri"/>
          <w:sz w:val="32"/>
          <w:szCs w:val="32"/>
          <w:rtl/>
          <w:lang w:eastAsia="en-US"/>
        </w:rPr>
        <w:t xml:space="preserve"> "إنه هنا الحسين"</w:t>
      </w:r>
      <w:r>
        <w:rPr>
          <w:rFonts w:eastAsia="Calibri" w:hint="cs"/>
          <w:sz w:val="32"/>
          <w:szCs w:val="32"/>
          <w:rtl/>
          <w:lang w:eastAsia="en-US"/>
        </w:rPr>
        <w:t>.</w:t>
      </w:r>
    </w:p>
    <w:p w:rsidR="00053DCD" w:rsidRDefault="00053DCD" w:rsidP="00053DCD">
      <w:pPr>
        <w:rPr>
          <w:rFonts w:eastAsia="Calibri"/>
          <w:sz w:val="32"/>
          <w:szCs w:val="32"/>
          <w:rtl/>
          <w:lang w:eastAsia="en-US"/>
        </w:rPr>
      </w:pPr>
    </w:p>
    <w:p w:rsidR="00053DCD" w:rsidRPr="00301414" w:rsidRDefault="00053DCD" w:rsidP="0079498F">
      <w:pPr>
        <w:pStyle w:val="Heading1"/>
        <w:rPr>
          <w:rtl/>
          <w:lang w:eastAsia="ar-SA"/>
        </w:rPr>
      </w:pPr>
      <w:r w:rsidRPr="00383050">
        <w:rPr>
          <w:rtl/>
        </w:rPr>
        <w:t>أساليب إحياء المفكرين لثورة عاشوراء</w:t>
      </w:r>
      <w:r w:rsidR="00EB296B">
        <w:rPr>
          <w:rFonts w:hint="cs"/>
          <w:rtl/>
        </w:rPr>
        <w:t xml:space="preserve">؛ </w:t>
      </w:r>
      <w:r w:rsidRPr="00301414">
        <w:rPr>
          <w:rFonts w:hint="cs"/>
          <w:rtl/>
        </w:rPr>
        <w:t>كتابة</w:t>
      </w:r>
      <w:r w:rsidRPr="00301414">
        <w:rPr>
          <w:rtl/>
        </w:rPr>
        <w:t xml:space="preserve"> الشعر والأدب</w:t>
      </w:r>
    </w:p>
    <w:p w:rsidR="00053DCD" w:rsidRDefault="00053DCD" w:rsidP="00053DCD">
      <w:pPr>
        <w:rPr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6"/>
        <w:gridCol w:w="2158"/>
        <w:gridCol w:w="2158"/>
        <w:gridCol w:w="2158"/>
      </w:tblGrid>
      <w:tr w:rsidR="00EB296B" w:rsidTr="00EB296B">
        <w:tc>
          <w:tcPr>
            <w:tcW w:w="2156" w:type="dxa"/>
          </w:tcPr>
          <w:p w:rsidR="00EB296B" w:rsidRDefault="00EB296B" w:rsidP="00053D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2158" w:type="dxa"/>
          </w:tcPr>
          <w:p w:rsidR="00EB296B" w:rsidRDefault="00EB296B" w:rsidP="00053D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2158" w:type="dxa"/>
          </w:tcPr>
          <w:p w:rsidR="00EB296B" w:rsidRDefault="00EB296B" w:rsidP="00053D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2158" w:type="dxa"/>
          </w:tcPr>
          <w:p w:rsidR="00EB296B" w:rsidRDefault="00EB296B" w:rsidP="00053DC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</w:tr>
    </w:tbl>
    <w:p w:rsidR="00EB296B" w:rsidRPr="00301414" w:rsidRDefault="00EB296B" w:rsidP="00053DCD">
      <w:pPr>
        <w:rPr>
          <w:sz w:val="32"/>
          <w:szCs w:val="32"/>
          <w:rtl/>
        </w:rPr>
      </w:pPr>
    </w:p>
    <w:p w:rsidR="00053DCD" w:rsidRPr="00301414" w:rsidRDefault="00053DCD" w:rsidP="00616513">
      <w:pPr>
        <w:rPr>
          <w:b/>
          <w:bCs/>
          <w:color w:val="212529"/>
          <w:sz w:val="32"/>
          <w:szCs w:val="32"/>
          <w:rtl/>
          <w:lang w:eastAsia="en-US"/>
        </w:rPr>
      </w:pPr>
      <w:r w:rsidRPr="00EB296B">
        <w:rPr>
          <w:rFonts w:hint="cs"/>
          <w:b/>
          <w:bCs/>
          <w:color w:val="212529"/>
          <w:sz w:val="32"/>
          <w:szCs w:val="32"/>
          <w:highlight w:val="yellow"/>
          <w:rtl/>
          <w:lang w:eastAsia="en-US"/>
        </w:rPr>
        <w:lastRenderedPageBreak/>
        <w:t>جورج شكور:</w:t>
      </w:r>
      <w:r w:rsidRPr="00EB296B">
        <w:rPr>
          <w:b/>
          <w:bCs/>
          <w:color w:val="212529"/>
          <w:sz w:val="32"/>
          <w:szCs w:val="32"/>
          <w:highlight w:val="yellow"/>
          <w:rtl/>
          <w:lang w:eastAsia="en-US"/>
        </w:rPr>
        <w:t xml:space="preserve"> 1935</w:t>
      </w:r>
      <w:r w:rsidR="00616513" w:rsidRPr="00EB296B">
        <w:rPr>
          <w:rFonts w:hint="cs"/>
          <w:b/>
          <w:bCs/>
          <w:color w:val="212529"/>
          <w:sz w:val="32"/>
          <w:szCs w:val="32"/>
          <w:highlight w:val="yellow"/>
          <w:rtl/>
          <w:lang w:eastAsia="en-US"/>
        </w:rPr>
        <w:t>م</w:t>
      </w:r>
    </w:p>
    <w:p w:rsidR="00053DCD" w:rsidRPr="00301414" w:rsidRDefault="00053DCD" w:rsidP="00053DCD">
      <w:pPr>
        <w:rPr>
          <w:color w:val="212529"/>
          <w:sz w:val="32"/>
          <w:szCs w:val="32"/>
          <w:rtl/>
          <w:lang w:eastAsia="en-US"/>
        </w:rPr>
      </w:pPr>
      <w:r w:rsidRPr="00301414">
        <w:rPr>
          <w:color w:val="212529"/>
          <w:sz w:val="32"/>
          <w:szCs w:val="32"/>
          <w:rtl/>
          <w:lang w:eastAsia="en-US"/>
        </w:rPr>
        <w:t>جورج حنا شكور شاعر مسيحي ولد في قرية شيخان قضاء جبيل في لبنان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>
        <w:rPr>
          <w:rFonts w:hint="cs"/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color w:val="212529"/>
          <w:sz w:val="32"/>
          <w:szCs w:val="32"/>
          <w:rtl/>
          <w:lang w:eastAsia="en-US"/>
        </w:rPr>
        <w:t xml:space="preserve">شارك في العديد من الأماسي الشعرية له كتاب (البيان) وله ديوانا شعر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ه</w:t>
      </w:r>
      <w:r w:rsidRPr="00301414">
        <w:rPr>
          <w:color w:val="212529"/>
          <w:sz w:val="32"/>
          <w:szCs w:val="32"/>
          <w:rtl/>
          <w:lang w:eastAsia="en-US"/>
        </w:rPr>
        <w:t>ما (وحدها القمر) و(زهرة الجماليا)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أسّس نادياً ثقافياً في قريته شيخان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ولشكور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قصيدة</w:t>
      </w:r>
      <w:r w:rsidRPr="00301414">
        <w:rPr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بعنوان</w:t>
      </w:r>
      <w:r w:rsidRPr="00301414">
        <w:rPr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ملحمة السحين</w:t>
      </w:r>
      <w:r w:rsidRPr="00301414">
        <w:rPr>
          <w:color w:val="212529"/>
          <w:sz w:val="32"/>
          <w:szCs w:val="32"/>
          <w:rtl/>
          <w:lang w:eastAsia="en-US"/>
        </w:rPr>
        <w:t xml:space="preserve"> تبلغ (80) بيتاً</w:t>
      </w:r>
      <w:r>
        <w:rPr>
          <w:rFonts w:hint="cs"/>
          <w:color w:val="212529"/>
          <w:sz w:val="32"/>
          <w:szCs w:val="32"/>
          <w:rtl/>
          <w:lang w:eastAsia="en-US"/>
        </w:rPr>
        <w:t>.</w:t>
      </w:r>
      <w:r w:rsidRPr="00301414">
        <w:rPr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في ملحمته إشارة إلى أنّ شهادة الأبطال الأحرا</w:t>
      </w:r>
      <w:r>
        <w:rPr>
          <w:rFonts w:hint="cs"/>
          <w:color w:val="212529"/>
          <w:sz w:val="32"/>
          <w:szCs w:val="32"/>
          <w:rtl/>
          <w:lang w:eastAsia="en-US"/>
        </w:rPr>
        <w:t>ر تساعد على يقظة الوعي في الأمة،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 فالحسين رمز الأمة وكلمته السيف. </w:t>
      </w:r>
    </w:p>
    <w:p w:rsidR="00616513" w:rsidRPr="00301414" w:rsidRDefault="00CC24FD" w:rsidP="00053DCD">
      <w:pPr>
        <w:rPr>
          <w:color w:val="212529"/>
          <w:sz w:val="32"/>
          <w:szCs w:val="32"/>
          <w:rtl/>
          <w:lang w:eastAsia="en-US"/>
        </w:rPr>
      </w:pPr>
      <w:r>
        <w:rPr>
          <w:rFonts w:hint="cs"/>
          <w:color w:val="212529"/>
          <w:sz w:val="32"/>
          <w:szCs w:val="32"/>
          <w:rtl/>
          <w:lang w:eastAsia="en-US"/>
        </w:rPr>
        <w:t>...................</w:t>
      </w:r>
    </w:p>
    <w:p w:rsidR="00053DCD" w:rsidRPr="00301414" w:rsidRDefault="00053DCD" w:rsidP="00053DCD">
      <w:pPr>
        <w:rPr>
          <w:b/>
          <w:bCs/>
          <w:color w:val="212529"/>
          <w:sz w:val="32"/>
          <w:szCs w:val="32"/>
          <w:rtl/>
          <w:lang w:eastAsia="en-US"/>
        </w:rPr>
      </w:pPr>
      <w:r w:rsidRPr="00EB296B">
        <w:rPr>
          <w:b/>
          <w:bCs/>
          <w:color w:val="212529"/>
          <w:sz w:val="32"/>
          <w:szCs w:val="32"/>
          <w:highlight w:val="yellow"/>
          <w:rtl/>
          <w:lang w:eastAsia="en-US"/>
        </w:rPr>
        <w:t>بولس سلامة: 19</w:t>
      </w:r>
      <w:r w:rsidR="00616513" w:rsidRPr="00EB296B">
        <w:rPr>
          <w:rFonts w:hint="cs"/>
          <w:b/>
          <w:bCs/>
          <w:color w:val="212529"/>
          <w:sz w:val="32"/>
          <w:szCs w:val="32"/>
          <w:highlight w:val="yellow"/>
          <w:rtl/>
          <w:lang w:eastAsia="en-US"/>
        </w:rPr>
        <w:t>02م</w:t>
      </w:r>
    </w:p>
    <w:p w:rsidR="00616513" w:rsidRDefault="00053DCD" w:rsidP="00616513">
      <w:pPr>
        <w:rPr>
          <w:color w:val="212529"/>
          <w:sz w:val="32"/>
          <w:szCs w:val="32"/>
          <w:rtl/>
          <w:lang w:eastAsia="en-US"/>
        </w:rPr>
      </w:pPr>
      <w:r w:rsidRPr="00301414">
        <w:rPr>
          <w:color w:val="212529"/>
          <w:sz w:val="32"/>
          <w:szCs w:val="32"/>
          <w:rtl/>
          <w:lang w:eastAsia="en-US"/>
        </w:rPr>
        <w:t>أديب وشاعر</w:t>
      </w:r>
      <w:r w:rsidR="00EB296B">
        <w:rPr>
          <w:rFonts w:hint="cs"/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لبناني</w:t>
      </w:r>
      <w:r w:rsidRPr="00301414">
        <w:rPr>
          <w:color w:val="212529"/>
          <w:sz w:val="32"/>
          <w:szCs w:val="32"/>
          <w:rtl/>
          <w:lang w:eastAsia="en-US"/>
        </w:rPr>
        <w:t xml:space="preserve"> مسيحي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ولد في جزين في لبنان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درس الحقوق في الجامعة اليسوعي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ة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وعمل قاضيا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ً</w:t>
      </w:r>
      <w:r w:rsidRPr="00301414">
        <w:rPr>
          <w:color w:val="212529"/>
          <w:sz w:val="32"/>
          <w:szCs w:val="32"/>
          <w:rtl/>
          <w:lang w:eastAsia="en-US"/>
        </w:rPr>
        <w:t xml:space="preserve"> سنة (1928)، له ملحمة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 أطلق، </w:t>
      </w:r>
      <w:r w:rsidRPr="00301414">
        <w:rPr>
          <w:color w:val="212529"/>
          <w:sz w:val="32"/>
          <w:szCs w:val="32"/>
          <w:rtl/>
          <w:lang w:eastAsia="en-US"/>
        </w:rPr>
        <w:t>بدء الدعوة المحمدية المباركة حت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ى يوم كربلاء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وله غيرها الكثير من القصائد في مدح الإمامين علي والحسين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 عليهما السلام.</w:t>
      </w:r>
      <w:r w:rsidRPr="00301414">
        <w:rPr>
          <w:color w:val="212529"/>
          <w:sz w:val="32"/>
          <w:szCs w:val="32"/>
          <w:rtl/>
          <w:lang w:eastAsia="en-US"/>
        </w:rPr>
        <w:t xml:space="preserve"> </w:t>
      </w:r>
    </w:p>
    <w:p w:rsidR="00616513" w:rsidRDefault="00CC24FD" w:rsidP="00053DCD">
      <w:pPr>
        <w:rPr>
          <w:color w:val="212529"/>
          <w:sz w:val="32"/>
          <w:szCs w:val="32"/>
          <w:rtl/>
          <w:lang w:eastAsia="en-US"/>
        </w:rPr>
      </w:pPr>
      <w:r>
        <w:rPr>
          <w:rFonts w:hint="cs"/>
          <w:color w:val="212529"/>
          <w:sz w:val="32"/>
          <w:szCs w:val="32"/>
          <w:rtl/>
          <w:lang w:eastAsia="en-US"/>
        </w:rPr>
        <w:t>..............</w:t>
      </w:r>
    </w:p>
    <w:p w:rsidR="00EB296B" w:rsidRDefault="00EB296B" w:rsidP="00053DCD">
      <w:pPr>
        <w:rPr>
          <w:color w:val="212529"/>
          <w:sz w:val="32"/>
          <w:szCs w:val="32"/>
          <w:rtl/>
          <w:lang w:eastAsia="en-US"/>
        </w:rPr>
      </w:pPr>
    </w:p>
    <w:p w:rsidR="00053DCD" w:rsidRPr="00301414" w:rsidRDefault="00053DCD" w:rsidP="00616513">
      <w:pPr>
        <w:rPr>
          <w:color w:val="212529"/>
          <w:sz w:val="32"/>
          <w:szCs w:val="32"/>
          <w:rtl/>
          <w:lang w:eastAsia="en-US"/>
        </w:rPr>
      </w:pPr>
      <w:r w:rsidRPr="00B85774">
        <w:rPr>
          <w:b/>
          <w:bCs/>
          <w:color w:val="212529"/>
          <w:sz w:val="32"/>
          <w:szCs w:val="32"/>
          <w:highlight w:val="yellow"/>
          <w:rtl/>
          <w:lang w:eastAsia="en-US"/>
        </w:rPr>
        <w:t>أدوار مرقص:</w:t>
      </w:r>
      <w:r w:rsidRPr="00B85774">
        <w:rPr>
          <w:color w:val="212529"/>
          <w:sz w:val="32"/>
          <w:szCs w:val="32"/>
          <w:highlight w:val="yellow"/>
          <w:rtl/>
          <w:lang w:eastAsia="en-US"/>
        </w:rPr>
        <w:t xml:space="preserve"> 1948م</w:t>
      </w:r>
    </w:p>
    <w:p w:rsidR="00053DCD" w:rsidRDefault="00053DCD" w:rsidP="00053DCD">
      <w:pPr>
        <w:rPr>
          <w:color w:val="212529"/>
          <w:sz w:val="32"/>
          <w:szCs w:val="32"/>
          <w:rtl/>
          <w:lang w:eastAsia="en-US"/>
        </w:rPr>
      </w:pPr>
      <w:r w:rsidRPr="00301414">
        <w:rPr>
          <w:color w:val="212529"/>
          <w:sz w:val="32"/>
          <w:szCs w:val="32"/>
          <w:rtl/>
          <w:lang w:eastAsia="en-US"/>
        </w:rPr>
        <w:t>إدوار نقولا مرقص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شاعر وكاتب وصحفي سوري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ولد في اللاذقية في سوريا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ودخل المدارس فيها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وعمل معلماً في بلدته وطرابلس ومصر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كما عمل محرراً في صحف ومجلات سوريا ومصر ولبنان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وترجم أعمالاً أدبي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ة إلى العربي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ة أكثرها فرنسي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ة، كان عضواً في المجمع العربي بدمشق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ويعد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 xml:space="preserve"> من كبار كتاب المقالة الصحفي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ة في الوطن العربي، له العديد من المؤلفات الأدبي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ّ</w:t>
      </w:r>
      <w:r w:rsidRPr="00301414">
        <w:rPr>
          <w:color w:val="212529"/>
          <w:sz w:val="32"/>
          <w:szCs w:val="32"/>
          <w:rtl/>
          <w:lang w:eastAsia="en-US"/>
        </w:rPr>
        <w:t>ة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له ديوان شعر ضمّ قصيدة استوحاها من القيم العليا الت</w:t>
      </w:r>
      <w:r>
        <w:rPr>
          <w:color w:val="212529"/>
          <w:sz w:val="32"/>
          <w:szCs w:val="32"/>
          <w:rtl/>
          <w:lang w:eastAsia="en-US"/>
        </w:rPr>
        <w:t>ي حملها الإمام الحسين في كربلاء</w:t>
      </w:r>
      <w:r>
        <w:rPr>
          <w:rFonts w:hint="cs"/>
          <w:color w:val="212529"/>
          <w:sz w:val="32"/>
          <w:szCs w:val="32"/>
          <w:rtl/>
          <w:lang w:eastAsia="en-US"/>
        </w:rPr>
        <w:t>.</w:t>
      </w:r>
    </w:p>
    <w:p w:rsidR="00B85774" w:rsidRPr="00301414" w:rsidRDefault="00B85774" w:rsidP="00053DCD">
      <w:pPr>
        <w:rPr>
          <w:color w:val="212529"/>
          <w:sz w:val="32"/>
          <w:szCs w:val="32"/>
          <w:rtl/>
          <w:lang w:eastAsia="en-US"/>
        </w:rPr>
      </w:pPr>
      <w:r>
        <w:rPr>
          <w:rFonts w:hint="cs"/>
          <w:color w:val="212529"/>
          <w:sz w:val="32"/>
          <w:szCs w:val="32"/>
          <w:rtl/>
          <w:lang w:eastAsia="en-US"/>
        </w:rPr>
        <w:t>...................</w:t>
      </w:r>
    </w:p>
    <w:p w:rsidR="00053DCD" w:rsidRPr="00301414" w:rsidRDefault="00053DCD" w:rsidP="00616513">
      <w:pPr>
        <w:rPr>
          <w:color w:val="212529"/>
          <w:sz w:val="32"/>
          <w:szCs w:val="32"/>
          <w:rtl/>
          <w:lang w:eastAsia="en-US"/>
        </w:rPr>
      </w:pPr>
      <w:r w:rsidRPr="00B85774">
        <w:rPr>
          <w:b/>
          <w:bCs/>
          <w:color w:val="212529"/>
          <w:sz w:val="32"/>
          <w:szCs w:val="32"/>
          <w:highlight w:val="yellow"/>
          <w:rtl/>
          <w:lang w:eastAsia="en-US"/>
        </w:rPr>
        <w:t>ريمون قسيس</w:t>
      </w:r>
    </w:p>
    <w:p w:rsidR="00053DCD" w:rsidRPr="00301414" w:rsidRDefault="00053DCD" w:rsidP="00133332">
      <w:pPr>
        <w:rPr>
          <w:color w:val="212529"/>
          <w:sz w:val="32"/>
          <w:szCs w:val="32"/>
          <w:rtl/>
          <w:lang w:eastAsia="en-US"/>
        </w:rPr>
      </w:pPr>
      <w:r w:rsidRPr="00301414">
        <w:rPr>
          <w:color w:val="212529"/>
          <w:sz w:val="32"/>
          <w:szCs w:val="32"/>
          <w:rtl/>
          <w:lang w:eastAsia="en-US"/>
        </w:rPr>
        <w:lastRenderedPageBreak/>
        <w:t>شاعر مسيحي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ولد في زحلة بلبنان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 xml:space="preserve"> صدرت له ثمانية دواوين شعرية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منها </w:t>
      </w:r>
      <w:r w:rsidRPr="00301414">
        <w:rPr>
          <w:color w:val="212529"/>
          <w:sz w:val="32"/>
          <w:szCs w:val="32"/>
          <w:rtl/>
          <w:lang w:eastAsia="en-US"/>
        </w:rPr>
        <w:t xml:space="preserve">(الحسين) عام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،</w:t>
      </w:r>
      <w:r w:rsidRPr="00301414">
        <w:rPr>
          <w:color w:val="212529"/>
          <w:sz w:val="32"/>
          <w:szCs w:val="32"/>
          <w:rtl/>
          <w:lang w:eastAsia="en-US"/>
        </w:rPr>
        <w:t>2010 وتعد ملحمته (الحسين) التي تبلغ (115) بيتاً على وزن واحد وقافية واحدة إشراقة روح شاعر تفجرت في</w:t>
      </w:r>
      <w:r w:rsidR="006E517B">
        <w:rPr>
          <w:color w:val="212529"/>
          <w:sz w:val="32"/>
          <w:szCs w:val="32"/>
          <w:rtl/>
          <w:lang w:eastAsia="en-US"/>
        </w:rPr>
        <w:t>ها المشاعر معبّقة بدماء كربلاء.</w:t>
      </w:r>
    </w:p>
    <w:p w:rsidR="00616513" w:rsidRDefault="00053DCD" w:rsidP="006E517B">
      <w:pPr>
        <w:rPr>
          <w:color w:val="212529"/>
          <w:sz w:val="32"/>
          <w:szCs w:val="32"/>
          <w:rtl/>
          <w:lang w:eastAsia="en-US"/>
        </w:rPr>
      </w:pPr>
      <w:r w:rsidRPr="00301414">
        <w:rPr>
          <w:color w:val="212529"/>
          <w:sz w:val="32"/>
          <w:szCs w:val="32"/>
          <w:rtl/>
          <w:lang w:eastAsia="en-US"/>
        </w:rPr>
        <w:t>ولنستمع إلى قسيس وهو يفتتح ملحمته:</w:t>
      </w:r>
      <w:r w:rsidR="00133332">
        <w:rPr>
          <w:rFonts w:hint="cs"/>
          <w:color w:val="212529"/>
          <w:sz w:val="32"/>
          <w:szCs w:val="32"/>
          <w:rtl/>
          <w:lang w:eastAsia="en-US"/>
        </w:rPr>
        <w:t xml:space="preserve"> </w:t>
      </w:r>
    </w:p>
    <w:p w:rsidR="00133332" w:rsidRDefault="00133332" w:rsidP="00053DCD">
      <w:pPr>
        <w:rPr>
          <w:b/>
          <w:bCs/>
          <w:color w:val="212529"/>
          <w:sz w:val="32"/>
          <w:szCs w:val="32"/>
          <w:rtl/>
          <w:lang w:eastAsia="en-US"/>
        </w:rPr>
      </w:pPr>
    </w:p>
    <w:p w:rsidR="00053DCD" w:rsidRPr="0079498F" w:rsidRDefault="00133332" w:rsidP="0079498F">
      <w:pPr>
        <w:pStyle w:val="Heading1"/>
        <w:rPr>
          <w:rtl/>
          <w:lang w:eastAsia="ar-SA"/>
        </w:rPr>
      </w:pPr>
      <w:r w:rsidRPr="0079498F">
        <w:rPr>
          <w:rtl/>
        </w:rPr>
        <w:t>أساليب إحياء المفكرين لثورة عاشوراء</w:t>
      </w:r>
      <w:r w:rsidR="00B85774" w:rsidRPr="0079498F">
        <w:rPr>
          <w:rFonts w:hint="cs"/>
          <w:rtl/>
        </w:rPr>
        <w:t xml:space="preserve">؛ </w:t>
      </w:r>
      <w:r w:rsidR="00053DCD" w:rsidRPr="0079498F">
        <w:rPr>
          <w:rFonts w:hint="cs"/>
          <w:rtl/>
        </w:rPr>
        <w:t xml:space="preserve">المشاركة </w:t>
      </w:r>
      <w:r w:rsidR="0079498F" w:rsidRPr="0079498F">
        <w:rPr>
          <w:rFonts w:hint="cs"/>
          <w:rtl/>
        </w:rPr>
        <w:t>بموكب</w:t>
      </w:r>
      <w:r w:rsidR="00053DCD" w:rsidRPr="0079498F">
        <w:rPr>
          <w:rtl/>
        </w:rPr>
        <w:t xml:space="preserve"> </w:t>
      </w:r>
      <w:r w:rsidR="0079498F" w:rsidRPr="0079498F">
        <w:rPr>
          <w:rFonts w:hint="cs"/>
          <w:rtl/>
        </w:rPr>
        <w:t>"</w:t>
      </w:r>
      <w:r w:rsidR="00053DCD" w:rsidRPr="0079498F">
        <w:rPr>
          <w:rtl/>
        </w:rPr>
        <w:t>عيسى بن مريم</w:t>
      </w:r>
      <w:r w:rsidR="0079498F" w:rsidRPr="0079498F">
        <w:rPr>
          <w:rFonts w:hint="cs"/>
          <w:rtl/>
        </w:rPr>
        <w:t>"</w:t>
      </w:r>
      <w:r w:rsidR="00053DCD" w:rsidRPr="0079498F">
        <w:rPr>
          <w:rtl/>
        </w:rPr>
        <w:t xml:space="preserve"> (</w:t>
      </w:r>
      <w:r w:rsidR="00053DCD" w:rsidRPr="0079498F">
        <w:rPr>
          <w:rFonts w:hint="cs"/>
          <w:rtl/>
        </w:rPr>
        <w:t>عليهما السلام</w:t>
      </w:r>
      <w:r w:rsidR="00053DCD" w:rsidRPr="0079498F">
        <w:rPr>
          <w:rtl/>
        </w:rPr>
        <w:t>)</w:t>
      </w:r>
    </w:p>
    <w:p w:rsidR="00133332" w:rsidRDefault="00133332" w:rsidP="00053DCD">
      <w:pPr>
        <w:rPr>
          <w:color w:val="212529"/>
          <w:sz w:val="32"/>
          <w:szCs w:val="32"/>
          <w:rtl/>
          <w:lang w:eastAsia="en-US"/>
        </w:rPr>
      </w:pPr>
    </w:p>
    <w:p w:rsidR="00053DCD" w:rsidRPr="00301414" w:rsidRDefault="00053DCD" w:rsidP="00053DCD">
      <w:pPr>
        <w:rPr>
          <w:color w:val="212529"/>
          <w:sz w:val="32"/>
          <w:szCs w:val="32"/>
          <w:rtl/>
          <w:lang w:eastAsia="en-US"/>
        </w:rPr>
      </w:pPr>
      <w:r w:rsidRPr="00301414">
        <w:rPr>
          <w:rFonts w:hint="cs"/>
          <w:color w:val="212529"/>
          <w:sz w:val="32"/>
          <w:szCs w:val="32"/>
          <w:rtl/>
          <w:lang w:eastAsia="en-US"/>
        </w:rPr>
        <w:t>لقد أضحت</w:t>
      </w:r>
      <w:r w:rsidRPr="00301414">
        <w:rPr>
          <w:color w:val="212529"/>
          <w:sz w:val="32"/>
          <w:szCs w:val="32"/>
          <w:rtl/>
          <w:lang w:eastAsia="en-US"/>
        </w:rPr>
        <w:t xml:space="preserve"> المآتم الحُسينية في شتّى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ال</w:t>
      </w:r>
      <w:r w:rsidRPr="00301414">
        <w:rPr>
          <w:color w:val="212529"/>
          <w:sz w:val="32"/>
          <w:szCs w:val="32"/>
          <w:rtl/>
          <w:lang w:eastAsia="en-US"/>
        </w:rPr>
        <w:t xml:space="preserve">بقاع نبراساً ومعيناً لا ينضب في نشر الفضيلة والحريّة والعدالة ومكارم الأخلاق التي نادت بها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عاشوراء وثورة </w:t>
      </w:r>
      <w:r w:rsidRPr="00301414">
        <w:rPr>
          <w:color w:val="212529"/>
          <w:sz w:val="32"/>
          <w:szCs w:val="32"/>
          <w:rtl/>
          <w:lang w:eastAsia="en-US"/>
        </w:rPr>
        <w:t>الإمام الحُسين (عليه السلام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) وأصبحت</w:t>
      </w:r>
      <w:r w:rsidRPr="00301414">
        <w:rPr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بعض </w:t>
      </w:r>
      <w:r w:rsidRPr="00301414">
        <w:rPr>
          <w:color w:val="212529"/>
          <w:sz w:val="32"/>
          <w:szCs w:val="32"/>
          <w:rtl/>
          <w:lang w:eastAsia="en-US"/>
        </w:rPr>
        <w:t xml:space="preserve">المواكب الحسينية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تقام</w:t>
      </w:r>
      <w:r w:rsidR="00C821D5">
        <w:rPr>
          <w:color w:val="212529"/>
          <w:sz w:val="32"/>
          <w:szCs w:val="32"/>
          <w:rtl/>
          <w:lang w:eastAsia="en-US"/>
        </w:rPr>
        <w:t xml:space="preserve"> باسم «موكب عيسى بن مريم»</w:t>
      </w:r>
      <w:r w:rsidR="00B85774">
        <w:rPr>
          <w:rFonts w:hint="cs"/>
          <w:color w:val="212529"/>
          <w:sz w:val="32"/>
          <w:szCs w:val="32"/>
          <w:rtl/>
          <w:lang w:eastAsia="en-US"/>
        </w:rPr>
        <w:t xml:space="preserve"> </w:t>
      </w:r>
      <w:r w:rsidRPr="00301414">
        <w:rPr>
          <w:color w:val="212529"/>
          <w:sz w:val="32"/>
          <w:szCs w:val="32"/>
          <w:rtl/>
          <w:lang w:eastAsia="en-US"/>
        </w:rPr>
        <w:t xml:space="preserve">(ع)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>من قبل بعض الأسر المسيحيّة ال</w:t>
      </w:r>
      <w:r w:rsidRPr="00301414">
        <w:rPr>
          <w:color w:val="212529"/>
          <w:sz w:val="32"/>
          <w:szCs w:val="32"/>
          <w:rtl/>
          <w:lang w:eastAsia="en-US"/>
        </w:rPr>
        <w:t xml:space="preserve">محبة </w:t>
      </w: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للإمام الحسين عليه السلام. </w:t>
      </w:r>
    </w:p>
    <w:p w:rsidR="00F24F83" w:rsidRDefault="00F24F83" w:rsidP="00053DCD">
      <w:pPr>
        <w:rPr>
          <w:sz w:val="32"/>
          <w:szCs w:val="32"/>
          <w:rtl/>
        </w:rPr>
      </w:pPr>
      <w:bookmarkStart w:id="0" w:name="_GoBack"/>
      <w:bookmarkEnd w:id="0"/>
    </w:p>
    <w:p w:rsidR="00053DCD" w:rsidRPr="00301414" w:rsidRDefault="00616513" w:rsidP="00F24F83">
      <w:pPr>
        <w:pStyle w:val="Heading3"/>
        <w:rPr>
          <w:rtl/>
        </w:rPr>
      </w:pPr>
      <w:r>
        <w:rPr>
          <w:rFonts w:hint="cs"/>
          <w:rtl/>
        </w:rPr>
        <w:t>مسك الختام</w:t>
      </w:r>
    </w:p>
    <w:p w:rsidR="00053DCD" w:rsidRPr="00301414" w:rsidRDefault="00053DCD" w:rsidP="00053DCD">
      <w:pPr>
        <w:rPr>
          <w:sz w:val="32"/>
          <w:szCs w:val="32"/>
          <w:rtl/>
        </w:rPr>
      </w:pPr>
      <w:r w:rsidRPr="00301414">
        <w:rPr>
          <w:sz w:val="32"/>
          <w:szCs w:val="32"/>
          <w:rtl/>
        </w:rPr>
        <w:t xml:space="preserve">       </w:t>
      </w:r>
    </w:p>
    <w:p w:rsidR="00CF1B6B" w:rsidRPr="00053DCD" w:rsidRDefault="00053DCD" w:rsidP="00F24F83">
      <w:pPr>
        <w:rPr>
          <w:b/>
          <w:bCs/>
          <w:color w:val="FF0000"/>
          <w:lang w:eastAsia="en-US"/>
        </w:rPr>
      </w:pPr>
      <w:r w:rsidRPr="00301414">
        <w:rPr>
          <w:rFonts w:hint="cs"/>
          <w:color w:val="212529"/>
          <w:sz w:val="32"/>
          <w:szCs w:val="32"/>
          <w:rtl/>
          <w:lang w:eastAsia="en-US"/>
        </w:rPr>
        <w:t xml:space="preserve">   اتخذ المفكرين من شخصية الإمام الحسين رمزاً ليعبّروا به عن معاناة شعوبهم وما تمر به بلادهم من ضياع وتفرق، فأضح</w:t>
      </w:r>
      <w:r w:rsidR="00B85774">
        <w:rPr>
          <w:rFonts w:hint="cs"/>
          <w:color w:val="212529"/>
          <w:sz w:val="32"/>
          <w:szCs w:val="32"/>
          <w:rtl/>
          <w:lang w:eastAsia="en-US"/>
        </w:rPr>
        <w:t>ى الحسين لجميع الأديان والمذاهب.</w:t>
      </w:r>
    </w:p>
    <w:p w:rsidR="00AF27D1" w:rsidRPr="00CF1B6B" w:rsidRDefault="00AF27D1" w:rsidP="00CF1B6B"/>
    <w:sectPr w:rsidR="00AF27D1" w:rsidRPr="00CF1B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701" w:rsidRDefault="00775701" w:rsidP="00FC1A2B">
      <w:r>
        <w:separator/>
      </w:r>
    </w:p>
  </w:endnote>
  <w:endnote w:type="continuationSeparator" w:id="0">
    <w:p w:rsidR="00775701" w:rsidRDefault="00775701" w:rsidP="00FC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701" w:rsidRDefault="00775701" w:rsidP="00FC1A2B">
      <w:r>
        <w:separator/>
      </w:r>
    </w:p>
  </w:footnote>
  <w:footnote w:type="continuationSeparator" w:id="0">
    <w:p w:rsidR="00775701" w:rsidRDefault="00775701" w:rsidP="00FC1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1A5"/>
    <w:multiLevelType w:val="hybridMultilevel"/>
    <w:tmpl w:val="49A2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F70CD"/>
    <w:multiLevelType w:val="hybridMultilevel"/>
    <w:tmpl w:val="7CBCB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E3C"/>
    <w:multiLevelType w:val="hybridMultilevel"/>
    <w:tmpl w:val="B02E6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72409"/>
    <w:multiLevelType w:val="hybridMultilevel"/>
    <w:tmpl w:val="631A7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B72F3"/>
    <w:multiLevelType w:val="hybridMultilevel"/>
    <w:tmpl w:val="3E2A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79A2"/>
    <w:multiLevelType w:val="hybridMultilevel"/>
    <w:tmpl w:val="34A2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207CB"/>
    <w:multiLevelType w:val="hybridMultilevel"/>
    <w:tmpl w:val="70561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635DC"/>
    <w:multiLevelType w:val="hybridMultilevel"/>
    <w:tmpl w:val="F176EA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91D4F44"/>
    <w:multiLevelType w:val="hybridMultilevel"/>
    <w:tmpl w:val="CE02D730"/>
    <w:lvl w:ilvl="0" w:tplc="C8584B00">
      <w:start w:val="1"/>
      <w:numFmt w:val="decimal"/>
      <w:lvlText w:val="%1."/>
      <w:lvlJc w:val="left"/>
      <w:pPr>
        <w:ind w:left="1440" w:hanging="360"/>
      </w:pPr>
      <w:rPr>
        <w:rFonts w:ascii="Simplified Arabic" w:eastAsia="Times New Roman" w:hAnsi="Simplified Arabic" w:cs="Simplified Arabic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2C19F8"/>
    <w:multiLevelType w:val="hybridMultilevel"/>
    <w:tmpl w:val="C47E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86BAA"/>
    <w:multiLevelType w:val="hybridMultilevel"/>
    <w:tmpl w:val="2A44C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0E6B2E"/>
    <w:multiLevelType w:val="hybridMultilevel"/>
    <w:tmpl w:val="F66C1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FB5857"/>
    <w:multiLevelType w:val="hybridMultilevel"/>
    <w:tmpl w:val="448C350A"/>
    <w:lvl w:ilvl="0" w:tplc="4C56F754">
      <w:start w:val="1"/>
      <w:numFmt w:val="bullet"/>
      <w:lvlText w:val="-"/>
      <w:lvlJc w:val="left"/>
      <w:pPr>
        <w:ind w:left="1080" w:hanging="360"/>
      </w:pPr>
      <w:rPr>
        <w:rFonts w:ascii="Simplified Arabic" w:eastAsia="Calibri" w:hAnsi="Simplified Arabic" w:cs="Simplified Arabic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142BD3"/>
    <w:multiLevelType w:val="hybridMultilevel"/>
    <w:tmpl w:val="335CAE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72D061E"/>
    <w:multiLevelType w:val="hybridMultilevel"/>
    <w:tmpl w:val="AB627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6624FC"/>
    <w:multiLevelType w:val="hybridMultilevel"/>
    <w:tmpl w:val="70CA6686"/>
    <w:lvl w:ilvl="0" w:tplc="7E863A60">
      <w:start w:val="1"/>
      <w:numFmt w:val="decimal"/>
      <w:lvlText w:val="%1."/>
      <w:lvlJc w:val="left"/>
      <w:pPr>
        <w:ind w:left="1080" w:hanging="360"/>
      </w:pPr>
      <w:rPr>
        <w:rFonts w:ascii="Simplified Arabic" w:eastAsia="Times New Roman" w:hAnsi="Simplified Arabic" w:cs="Simplified Arabic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A31570"/>
    <w:multiLevelType w:val="hybridMultilevel"/>
    <w:tmpl w:val="207A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3727A"/>
    <w:multiLevelType w:val="hybridMultilevel"/>
    <w:tmpl w:val="65746EB8"/>
    <w:lvl w:ilvl="0" w:tplc="1F704C58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B3050D"/>
    <w:multiLevelType w:val="hybridMultilevel"/>
    <w:tmpl w:val="8898AB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14"/>
  </w:num>
  <w:num w:numId="6">
    <w:abstractNumId w:val="11"/>
  </w:num>
  <w:num w:numId="7">
    <w:abstractNumId w:val="6"/>
  </w:num>
  <w:num w:numId="8">
    <w:abstractNumId w:val="8"/>
  </w:num>
  <w:num w:numId="9">
    <w:abstractNumId w:val="12"/>
  </w:num>
  <w:num w:numId="10">
    <w:abstractNumId w:val="13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5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77"/>
    <w:rsid w:val="00053DCD"/>
    <w:rsid w:val="00133332"/>
    <w:rsid w:val="0034317D"/>
    <w:rsid w:val="00462077"/>
    <w:rsid w:val="00560052"/>
    <w:rsid w:val="00616513"/>
    <w:rsid w:val="00675039"/>
    <w:rsid w:val="006E517B"/>
    <w:rsid w:val="00775701"/>
    <w:rsid w:val="0079498F"/>
    <w:rsid w:val="00881B33"/>
    <w:rsid w:val="008A48AF"/>
    <w:rsid w:val="00915698"/>
    <w:rsid w:val="00945698"/>
    <w:rsid w:val="0095248B"/>
    <w:rsid w:val="00992658"/>
    <w:rsid w:val="00AF27D1"/>
    <w:rsid w:val="00B85774"/>
    <w:rsid w:val="00C821D5"/>
    <w:rsid w:val="00CA24EF"/>
    <w:rsid w:val="00CC24FD"/>
    <w:rsid w:val="00CF1B6B"/>
    <w:rsid w:val="00DA40F1"/>
    <w:rsid w:val="00E977B1"/>
    <w:rsid w:val="00EB296B"/>
    <w:rsid w:val="00F148C6"/>
    <w:rsid w:val="00F24F83"/>
    <w:rsid w:val="00FC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887A8"/>
  <w15:docId w15:val="{7E008F1C-78B2-41CA-ADD0-00713036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A2B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79498F"/>
    <w:pPr>
      <w:keepNext/>
      <w:shd w:val="clear" w:color="auto" w:fill="B2A1C7"/>
      <w:jc w:val="center"/>
      <w:outlineLvl w:val="0"/>
    </w:pPr>
    <w:rPr>
      <w:rFonts w:eastAsia="Calibri"/>
      <w:b/>
      <w:bCs/>
      <w:noProof/>
      <w:color w:val="000000"/>
      <w:lang w:val="ar-SA"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FC1A2B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498F"/>
    <w:rPr>
      <w:rFonts w:ascii="Simplified Arabic" w:eastAsia="Calibri" w:hAnsi="Simplified Arabic" w:cs="Simplified Arabic"/>
      <w:b/>
      <w:bCs/>
      <w:noProof/>
      <w:color w:val="000000"/>
      <w:sz w:val="28"/>
      <w:szCs w:val="28"/>
      <w:shd w:val="clear" w:color="auto" w:fill="B2A1C7"/>
      <w:lang w:val="ar-SA"/>
    </w:rPr>
  </w:style>
  <w:style w:type="character" w:customStyle="1" w:styleId="Heading3Char">
    <w:name w:val="Heading 3 Char"/>
    <w:basedOn w:val="DefaultParagraphFont"/>
    <w:link w:val="Heading3"/>
    <w:rsid w:val="00FC1A2B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styleId="Hyperlink">
    <w:name w:val="Hyperlink"/>
    <w:uiPriority w:val="99"/>
    <w:rsid w:val="00FC1A2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FC1A2B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C1A2B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FC1A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C1A2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A4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B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B33"/>
    <w:rPr>
      <w:rFonts w:ascii="Times New Roman" w:hAnsi="Times New Roman" w:cs="Times New Roman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881B3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B3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7</cp:revision>
  <dcterms:created xsi:type="dcterms:W3CDTF">2021-06-03T07:58:00Z</dcterms:created>
  <dcterms:modified xsi:type="dcterms:W3CDTF">2022-11-15T09:23:00Z</dcterms:modified>
</cp:coreProperties>
</file>